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786B" w14:textId="0CCE176B" w:rsidR="004C37FB" w:rsidRPr="004C37FB" w:rsidRDefault="00A1714A" w:rsidP="004C37FB">
      <w:pPr>
        <w:jc w:val="center"/>
        <w:rPr>
          <w:b/>
          <w:sz w:val="36"/>
          <w:szCs w:val="36"/>
        </w:rPr>
      </w:pPr>
      <w:r w:rsidRPr="004C37FB">
        <w:rPr>
          <w:b/>
          <w:sz w:val="36"/>
          <w:szCs w:val="36"/>
        </w:rPr>
        <w:t xml:space="preserve">Friends of Spencer Park </w:t>
      </w:r>
    </w:p>
    <w:p w14:paraId="2CD55657" w14:textId="59652402" w:rsidR="004C37FB" w:rsidRDefault="00113F1D" w:rsidP="004C3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Minutes of the </w:t>
      </w:r>
      <w:r w:rsidR="0079018C">
        <w:rPr>
          <w:b/>
          <w:sz w:val="36"/>
          <w:szCs w:val="36"/>
        </w:rPr>
        <w:t xml:space="preserve">Annual </w:t>
      </w:r>
      <w:r w:rsidR="00A1714A" w:rsidRPr="004C37FB">
        <w:rPr>
          <w:b/>
          <w:sz w:val="36"/>
          <w:szCs w:val="36"/>
        </w:rPr>
        <w:t>General Meeting</w:t>
      </w:r>
      <w:r w:rsidR="00F92292">
        <w:rPr>
          <w:b/>
          <w:sz w:val="36"/>
          <w:szCs w:val="36"/>
        </w:rPr>
        <w:t xml:space="preserve"> 2021</w:t>
      </w:r>
    </w:p>
    <w:p w14:paraId="18234D27" w14:textId="3E61E956" w:rsidR="00113F1D" w:rsidRDefault="00113F1D" w:rsidP="004C37FB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Held on 17</w:t>
      </w:r>
      <w:r w:rsidRPr="00113F1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September 2022 in Spencer Park</w:t>
      </w:r>
    </w:p>
    <w:p w14:paraId="0F5E0DE4" w14:textId="2528CA31" w:rsidR="004C37FB" w:rsidRDefault="00F92292" w:rsidP="004C37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E1724C" wp14:editId="5CF74B16">
            <wp:extent cx="3524250" cy="236459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748" cy="237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03EC" w14:textId="5567B729" w:rsidR="00A1714A" w:rsidRPr="00113F1D" w:rsidRDefault="00113F1D">
      <w:pPr>
        <w:rPr>
          <w:bCs/>
          <w:sz w:val="24"/>
          <w:szCs w:val="24"/>
        </w:rPr>
      </w:pPr>
      <w:r w:rsidRPr="00113F1D">
        <w:rPr>
          <w:b/>
          <w:sz w:val="24"/>
          <w:szCs w:val="24"/>
        </w:rPr>
        <w:t>Present:</w:t>
      </w:r>
      <w:r w:rsidRPr="00113F1D">
        <w:rPr>
          <w:bCs/>
          <w:sz w:val="24"/>
          <w:szCs w:val="24"/>
        </w:rPr>
        <w:t xml:space="preserve"> Carol Bayliss, Karen Berry, Jane Donovan, Cllr Becky Gittins, Anthony Godber, James Holdsworth, </w:t>
      </w:r>
      <w:r>
        <w:rPr>
          <w:bCs/>
          <w:sz w:val="24"/>
          <w:szCs w:val="24"/>
        </w:rPr>
        <w:t xml:space="preserve">Zilpha Reed, </w:t>
      </w:r>
      <w:r w:rsidR="001456D5">
        <w:rPr>
          <w:bCs/>
          <w:sz w:val="24"/>
          <w:szCs w:val="24"/>
        </w:rPr>
        <w:t>Pat Ryan, Helen Spence and Ken Taylor</w:t>
      </w:r>
    </w:p>
    <w:p w14:paraId="394D2DE8" w14:textId="352475EC" w:rsidR="00A1714A" w:rsidRPr="00113F1D" w:rsidRDefault="00A1714A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>Welcome by Chair of the meeting</w:t>
      </w:r>
      <w:r w:rsidR="00020970" w:rsidRPr="00113F1D">
        <w:rPr>
          <w:rFonts w:cstheme="minorHAnsi"/>
          <w:sz w:val="24"/>
          <w:szCs w:val="24"/>
        </w:rPr>
        <w:t xml:space="preserve"> - Helen Spence</w:t>
      </w:r>
    </w:p>
    <w:p w14:paraId="60E6E775" w14:textId="44D6382F" w:rsidR="00A1714A" w:rsidRPr="00113F1D" w:rsidRDefault="00A1714A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>Apologies</w:t>
      </w:r>
      <w:r w:rsidR="009F1127" w:rsidRPr="00113F1D">
        <w:rPr>
          <w:rFonts w:cstheme="minorHAnsi"/>
          <w:sz w:val="24"/>
          <w:szCs w:val="24"/>
        </w:rPr>
        <w:t>:</w:t>
      </w:r>
      <w:r w:rsidR="00113F1D" w:rsidRPr="00113F1D">
        <w:rPr>
          <w:rFonts w:cstheme="minorHAnsi"/>
          <w:sz w:val="24"/>
          <w:szCs w:val="24"/>
        </w:rPr>
        <w:t xml:space="preserve"> Liz Bayton, Tim Brooke, </w:t>
      </w:r>
      <w:r w:rsidR="00113F1D">
        <w:rPr>
          <w:rFonts w:cstheme="minorHAnsi"/>
          <w:sz w:val="24"/>
          <w:szCs w:val="24"/>
        </w:rPr>
        <w:t xml:space="preserve">Debbie Riorden, </w:t>
      </w:r>
      <w:r w:rsidR="00113F1D" w:rsidRPr="00113F1D">
        <w:rPr>
          <w:rFonts w:cstheme="minorHAnsi"/>
          <w:sz w:val="24"/>
          <w:szCs w:val="24"/>
        </w:rPr>
        <w:t>Lynn Richie and Miriam Wood</w:t>
      </w:r>
    </w:p>
    <w:p w14:paraId="154A6CF7" w14:textId="77383688" w:rsidR="00CB0561" w:rsidRPr="00113F1D" w:rsidRDefault="0079018C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 xml:space="preserve">Approval of the </w:t>
      </w:r>
      <w:r w:rsidR="00CB0561" w:rsidRPr="00113F1D">
        <w:rPr>
          <w:rFonts w:cstheme="minorHAnsi"/>
          <w:sz w:val="24"/>
          <w:szCs w:val="24"/>
        </w:rPr>
        <w:t xml:space="preserve">Minutes of the </w:t>
      </w:r>
      <w:r w:rsidRPr="00113F1D">
        <w:rPr>
          <w:rFonts w:cstheme="minorHAnsi"/>
          <w:sz w:val="24"/>
          <w:szCs w:val="24"/>
        </w:rPr>
        <w:t>Annual General Meeting of</w:t>
      </w:r>
      <w:r w:rsidR="00CB0561" w:rsidRPr="00113F1D">
        <w:rPr>
          <w:rFonts w:cstheme="minorHAnsi"/>
          <w:sz w:val="24"/>
          <w:szCs w:val="24"/>
        </w:rPr>
        <w:t xml:space="preserve"> </w:t>
      </w:r>
      <w:r w:rsidR="00D470A8" w:rsidRPr="00113F1D">
        <w:rPr>
          <w:rFonts w:cstheme="minorHAnsi"/>
          <w:sz w:val="24"/>
          <w:szCs w:val="24"/>
        </w:rPr>
        <w:t>1</w:t>
      </w:r>
      <w:r w:rsidR="0025045A" w:rsidRPr="00113F1D">
        <w:rPr>
          <w:rFonts w:cstheme="minorHAnsi"/>
          <w:sz w:val="24"/>
          <w:szCs w:val="24"/>
        </w:rPr>
        <w:t>7</w:t>
      </w:r>
      <w:r w:rsidR="0025045A" w:rsidRPr="00113F1D">
        <w:rPr>
          <w:rFonts w:cstheme="minorHAnsi"/>
          <w:sz w:val="24"/>
          <w:szCs w:val="24"/>
          <w:vertAlign w:val="superscript"/>
        </w:rPr>
        <w:t>th</w:t>
      </w:r>
      <w:r w:rsidR="0025045A" w:rsidRPr="00113F1D">
        <w:rPr>
          <w:rFonts w:cstheme="minorHAnsi"/>
          <w:sz w:val="24"/>
          <w:szCs w:val="24"/>
        </w:rPr>
        <w:t xml:space="preserve"> July</w:t>
      </w:r>
      <w:r w:rsidR="00C64616" w:rsidRPr="00113F1D">
        <w:rPr>
          <w:rFonts w:cstheme="minorHAnsi"/>
          <w:sz w:val="24"/>
          <w:szCs w:val="24"/>
        </w:rPr>
        <w:t xml:space="preserve"> 202</w:t>
      </w:r>
      <w:r w:rsidR="0025045A" w:rsidRPr="00113F1D">
        <w:rPr>
          <w:rFonts w:cstheme="minorHAnsi"/>
          <w:sz w:val="24"/>
          <w:szCs w:val="24"/>
        </w:rPr>
        <w:t>1</w:t>
      </w:r>
    </w:p>
    <w:p w14:paraId="12E23FF5" w14:textId="6A9E040E" w:rsidR="00272EA7" w:rsidRPr="00113F1D" w:rsidRDefault="0079018C" w:rsidP="002E542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113F1D">
        <w:rPr>
          <w:rFonts w:cstheme="minorHAnsi"/>
          <w:sz w:val="24"/>
          <w:szCs w:val="24"/>
        </w:rPr>
        <w:t>Chair</w:t>
      </w:r>
      <w:r w:rsidR="005E0B26" w:rsidRPr="00113F1D">
        <w:rPr>
          <w:rFonts w:cstheme="minorHAnsi"/>
          <w:sz w:val="24"/>
          <w:szCs w:val="24"/>
        </w:rPr>
        <w:t>’s</w:t>
      </w:r>
      <w:r w:rsidRPr="00113F1D">
        <w:rPr>
          <w:rFonts w:cstheme="minorHAnsi"/>
          <w:sz w:val="24"/>
          <w:szCs w:val="24"/>
        </w:rPr>
        <w:t xml:space="preserve"> Report</w:t>
      </w:r>
      <w:r w:rsidR="008B01B6" w:rsidRPr="00113F1D">
        <w:rPr>
          <w:rFonts w:cstheme="minorHAnsi"/>
          <w:sz w:val="24"/>
          <w:szCs w:val="24"/>
        </w:rPr>
        <w:t xml:space="preserve"> – Helen Spence</w:t>
      </w:r>
      <w:r w:rsidRPr="00113F1D">
        <w:rPr>
          <w:rFonts w:cstheme="minorHAnsi"/>
          <w:sz w:val="24"/>
          <w:szCs w:val="24"/>
        </w:rPr>
        <w:t xml:space="preserve"> </w:t>
      </w:r>
      <w:r w:rsidR="001456D5">
        <w:rPr>
          <w:rFonts w:cstheme="minorHAnsi"/>
          <w:sz w:val="24"/>
          <w:szCs w:val="24"/>
        </w:rPr>
        <w:t>(Attached)</w:t>
      </w:r>
    </w:p>
    <w:p w14:paraId="025E11C7" w14:textId="5CDF46D4" w:rsidR="00272EA7" w:rsidRPr="001456D5" w:rsidRDefault="00643F5C" w:rsidP="002E542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113F1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  <w:t xml:space="preserve">Appointment of trustees. </w:t>
      </w:r>
      <w:r w:rsidRPr="00113F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 </w:t>
      </w:r>
      <w:r w:rsidR="00272EA7" w:rsidRPr="00113F1D">
        <w:rPr>
          <w:rFonts w:ascii="Calibri" w:hAnsi="Calibri" w:cs="Calibri"/>
          <w:color w:val="000000"/>
          <w:sz w:val="24"/>
          <w:szCs w:val="24"/>
        </w:rPr>
        <w:t xml:space="preserve"> The following trustee </w:t>
      </w:r>
      <w:r w:rsidR="0025045A" w:rsidRPr="00113F1D">
        <w:rPr>
          <w:rFonts w:ascii="Calibri" w:hAnsi="Calibri" w:cs="Calibri"/>
          <w:color w:val="000000"/>
          <w:sz w:val="24"/>
          <w:szCs w:val="24"/>
        </w:rPr>
        <w:t>i</w:t>
      </w:r>
      <w:r w:rsidR="00020970" w:rsidRPr="00113F1D">
        <w:rPr>
          <w:rFonts w:ascii="Calibri" w:hAnsi="Calibri" w:cs="Calibri"/>
          <w:color w:val="000000"/>
          <w:sz w:val="24"/>
          <w:szCs w:val="24"/>
        </w:rPr>
        <w:t>s</w:t>
      </w:r>
      <w:r w:rsidR="00272EA7" w:rsidRPr="00113F1D">
        <w:rPr>
          <w:rFonts w:ascii="Calibri" w:hAnsi="Calibri" w:cs="Calibri"/>
          <w:color w:val="000000"/>
          <w:sz w:val="24"/>
          <w:szCs w:val="24"/>
        </w:rPr>
        <w:t xml:space="preserve"> due to retire by rotation after three years but are eligible for re-appointment: </w:t>
      </w:r>
      <w:r w:rsidR="0025045A" w:rsidRPr="00113F1D">
        <w:rPr>
          <w:rFonts w:ascii="Calibri" w:hAnsi="Calibri" w:cs="Calibri"/>
          <w:color w:val="000000"/>
          <w:sz w:val="24"/>
          <w:szCs w:val="24"/>
        </w:rPr>
        <w:t>Carol Bayliss</w:t>
      </w:r>
      <w:r w:rsidR="00AE5478" w:rsidRPr="00113F1D">
        <w:rPr>
          <w:rFonts w:ascii="Calibri" w:hAnsi="Calibri" w:cs="Calibri"/>
          <w:color w:val="000000"/>
          <w:sz w:val="24"/>
          <w:szCs w:val="24"/>
        </w:rPr>
        <w:t>, Ken Taylor was appointed in 2022</w:t>
      </w:r>
      <w:r w:rsidR="00C64616" w:rsidRPr="00113F1D">
        <w:rPr>
          <w:rFonts w:ascii="Calibri" w:hAnsi="Calibri" w:cs="Calibri"/>
          <w:color w:val="000000"/>
          <w:sz w:val="24"/>
          <w:szCs w:val="24"/>
        </w:rPr>
        <w:t>.</w:t>
      </w:r>
      <w:r w:rsidR="00272EA7" w:rsidRPr="00113F1D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272EA7" w:rsidRPr="001456D5">
        <w:rPr>
          <w:rFonts w:ascii="Calibri" w:hAnsi="Calibri" w:cs="Calibri"/>
          <w:color w:val="000000"/>
          <w:sz w:val="24"/>
          <w:szCs w:val="24"/>
        </w:rPr>
        <w:t xml:space="preserve">The other current trustees </w:t>
      </w:r>
      <w:r w:rsidR="007245EE" w:rsidRPr="001456D5">
        <w:rPr>
          <w:rFonts w:ascii="Calibri" w:hAnsi="Calibri" w:cs="Calibri"/>
          <w:color w:val="000000"/>
          <w:sz w:val="24"/>
          <w:szCs w:val="24"/>
        </w:rPr>
        <w:t>are</w:t>
      </w:r>
      <w:r w:rsidR="00272EA7" w:rsidRPr="001456D5">
        <w:rPr>
          <w:rFonts w:ascii="Calibri" w:hAnsi="Calibri" w:cs="Calibri"/>
          <w:color w:val="000000"/>
          <w:sz w:val="24"/>
          <w:szCs w:val="24"/>
        </w:rPr>
        <w:t> </w:t>
      </w:r>
      <w:r w:rsidR="0025045A" w:rsidRPr="001456D5">
        <w:rPr>
          <w:rFonts w:ascii="Calibri" w:hAnsi="Calibri" w:cs="Calibri"/>
          <w:color w:val="000000"/>
          <w:sz w:val="24"/>
          <w:szCs w:val="24"/>
        </w:rPr>
        <w:t>Karen Berry, Tim Brooke Helen Spence</w:t>
      </w:r>
      <w:r w:rsidR="00AE5478" w:rsidRPr="001456D5">
        <w:rPr>
          <w:rFonts w:ascii="Calibri" w:hAnsi="Calibri" w:cs="Calibri"/>
          <w:color w:val="000000"/>
          <w:sz w:val="24"/>
          <w:szCs w:val="24"/>
        </w:rPr>
        <w:t xml:space="preserve"> and</w:t>
      </w:r>
      <w:r w:rsidR="00C64616" w:rsidRPr="001456D5">
        <w:rPr>
          <w:rFonts w:ascii="Calibri" w:hAnsi="Calibri" w:cs="Calibri"/>
          <w:color w:val="000000"/>
          <w:sz w:val="24"/>
          <w:szCs w:val="24"/>
        </w:rPr>
        <w:t xml:space="preserve"> Zilpha Reed.</w:t>
      </w:r>
      <w:r w:rsidR="001456D5" w:rsidRPr="001456D5">
        <w:rPr>
          <w:rFonts w:ascii="Calibri" w:hAnsi="Calibri" w:cs="Calibri"/>
          <w:color w:val="000000"/>
          <w:sz w:val="24"/>
          <w:szCs w:val="24"/>
        </w:rPr>
        <w:t xml:space="preserve"> Paul Smith has resigned as a Trustee)</w:t>
      </w:r>
      <w:r w:rsidR="00C64616" w:rsidRPr="00113F1D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="00272EA7" w:rsidRPr="001456D5">
        <w:rPr>
          <w:rFonts w:ascii="Calibri" w:hAnsi="Calibri" w:cs="Calibri"/>
          <w:color w:val="000000"/>
          <w:sz w:val="24"/>
          <w:szCs w:val="24"/>
        </w:rPr>
        <w:t xml:space="preserve">There is </w:t>
      </w:r>
      <w:r w:rsidR="00AE5478" w:rsidRPr="001456D5">
        <w:rPr>
          <w:rFonts w:ascii="Calibri" w:hAnsi="Calibri" w:cs="Calibri"/>
          <w:color w:val="000000"/>
          <w:sz w:val="24"/>
          <w:szCs w:val="24"/>
        </w:rPr>
        <w:t xml:space="preserve">a management committee </w:t>
      </w:r>
      <w:r w:rsidR="00020970" w:rsidRPr="001456D5">
        <w:rPr>
          <w:rFonts w:ascii="Calibri" w:hAnsi="Calibri" w:cs="Calibri"/>
          <w:color w:val="000000"/>
          <w:sz w:val="24"/>
          <w:szCs w:val="24"/>
        </w:rPr>
        <w:t>which the</w:t>
      </w:r>
      <w:r w:rsidR="00AE5478" w:rsidRPr="001456D5">
        <w:rPr>
          <w:rFonts w:ascii="Calibri" w:hAnsi="Calibri" w:cs="Calibri"/>
          <w:color w:val="000000"/>
          <w:sz w:val="24"/>
          <w:szCs w:val="24"/>
        </w:rPr>
        <w:t xml:space="preserve"> Trustees are part of</w:t>
      </w:r>
      <w:r w:rsidR="00020970" w:rsidRPr="001456D5">
        <w:rPr>
          <w:rFonts w:ascii="Calibri" w:hAnsi="Calibri" w:cs="Calibri"/>
          <w:color w:val="000000"/>
          <w:sz w:val="24"/>
          <w:szCs w:val="24"/>
        </w:rPr>
        <w:t>,</w:t>
      </w:r>
      <w:r w:rsidR="00AE5478" w:rsidRPr="001456D5">
        <w:rPr>
          <w:rFonts w:ascii="Calibri" w:hAnsi="Calibri" w:cs="Calibri"/>
          <w:color w:val="000000"/>
          <w:sz w:val="24"/>
          <w:szCs w:val="24"/>
        </w:rPr>
        <w:t xml:space="preserve"> along s</w:t>
      </w:r>
      <w:r w:rsidR="00272EA7" w:rsidRPr="001456D5">
        <w:rPr>
          <w:rFonts w:ascii="Calibri" w:hAnsi="Calibri" w:cs="Calibri"/>
          <w:color w:val="000000"/>
          <w:sz w:val="24"/>
          <w:szCs w:val="24"/>
        </w:rPr>
        <w:t>everal Friends of Spencer Park</w:t>
      </w:r>
      <w:r w:rsidR="00020970" w:rsidRPr="001456D5">
        <w:rPr>
          <w:rFonts w:ascii="Calibri" w:hAnsi="Calibri" w:cs="Calibri"/>
          <w:color w:val="000000"/>
          <w:sz w:val="24"/>
          <w:szCs w:val="24"/>
        </w:rPr>
        <w:t>.</w:t>
      </w:r>
    </w:p>
    <w:p w14:paraId="5548722D" w14:textId="15C1C002" w:rsidR="00643F5C" w:rsidRPr="00113F1D" w:rsidRDefault="00643F5C" w:rsidP="00135EF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Appointment of officers: Chair, Secretary and Treasurer (the current officers </w:t>
      </w:r>
      <w:r w:rsidR="007245EE" w:rsidRPr="00113F1D">
        <w:rPr>
          <w:rFonts w:eastAsia="Times New Roman" w:cstheme="minorHAnsi"/>
          <w:color w:val="000000"/>
          <w:sz w:val="24"/>
          <w:szCs w:val="24"/>
          <w:lang w:eastAsia="en-GB"/>
        </w:rPr>
        <w:t>are</w:t>
      </w: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20970" w:rsidRPr="00113F1D">
        <w:rPr>
          <w:rFonts w:eastAsia="Times New Roman" w:cstheme="minorHAnsi"/>
          <w:color w:val="000000"/>
          <w:sz w:val="24"/>
          <w:szCs w:val="24"/>
          <w:lang w:eastAsia="en-GB"/>
        </w:rPr>
        <w:t>Ken Taylor</w:t>
      </w: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>, Chair</w:t>
      </w:r>
      <w:r w:rsidR="00020970"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the Trustees</w:t>
      </w: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; </w:t>
      </w:r>
      <w:r w:rsidR="00020970"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Helen Spence, Chair of the Management Committee; </w:t>
      </w: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Karen Berry, Secretary; and </w:t>
      </w:r>
      <w:r w:rsidR="00020970" w:rsidRPr="00113F1D">
        <w:rPr>
          <w:rFonts w:eastAsia="Times New Roman" w:cstheme="minorHAnsi"/>
          <w:color w:val="000000"/>
          <w:sz w:val="24"/>
          <w:szCs w:val="24"/>
          <w:lang w:eastAsia="en-GB"/>
        </w:rPr>
        <w:t>James Holdsworth</w:t>
      </w:r>
      <w:r w:rsidRPr="00113F1D">
        <w:rPr>
          <w:rFonts w:eastAsia="Times New Roman" w:cstheme="minorHAnsi"/>
          <w:color w:val="000000"/>
          <w:sz w:val="24"/>
          <w:szCs w:val="24"/>
          <w:lang w:eastAsia="en-GB"/>
        </w:rPr>
        <w:t>, Treasurer).'</w:t>
      </w:r>
      <w:r w:rsidR="00C64616" w:rsidRPr="00113F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2FF75780" w14:textId="2C10B020" w:rsidR="00643F5C" w:rsidRPr="00113F1D" w:rsidRDefault="00643F5C" w:rsidP="00643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>Accounts for year ending 31 March 20</w:t>
      </w:r>
      <w:r w:rsidR="00272EA7" w:rsidRPr="00113F1D">
        <w:rPr>
          <w:rFonts w:cstheme="minorHAnsi"/>
          <w:sz w:val="24"/>
          <w:szCs w:val="24"/>
        </w:rPr>
        <w:t>2</w:t>
      </w:r>
      <w:r w:rsidR="00E93360" w:rsidRPr="00113F1D">
        <w:rPr>
          <w:rFonts w:cstheme="minorHAnsi"/>
          <w:sz w:val="24"/>
          <w:szCs w:val="24"/>
        </w:rPr>
        <w:t>2</w:t>
      </w:r>
      <w:r w:rsidR="001456D5">
        <w:rPr>
          <w:rFonts w:cstheme="minorHAnsi"/>
          <w:sz w:val="24"/>
          <w:szCs w:val="24"/>
        </w:rPr>
        <w:t xml:space="preserve"> were accepted</w:t>
      </w:r>
      <w:r w:rsidRPr="00113F1D">
        <w:rPr>
          <w:rFonts w:cstheme="minorHAnsi"/>
          <w:sz w:val="24"/>
          <w:szCs w:val="24"/>
        </w:rPr>
        <w:t>.</w:t>
      </w:r>
      <w:r w:rsidR="001456D5">
        <w:rPr>
          <w:rFonts w:cstheme="minorHAnsi"/>
          <w:sz w:val="24"/>
          <w:szCs w:val="24"/>
        </w:rPr>
        <w:t xml:space="preserve"> The accounts have been Independently examined and will be filed with Charity Commission by Tim. James will file our accounts with HMRC</w:t>
      </w:r>
    </w:p>
    <w:p w14:paraId="3EE4A0F1" w14:textId="3154990B" w:rsidR="00643F5C" w:rsidRPr="00113F1D" w:rsidRDefault="001456D5" w:rsidP="00643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 Ryan was a</w:t>
      </w:r>
      <w:r w:rsidR="00643F5C" w:rsidRPr="00113F1D">
        <w:rPr>
          <w:rFonts w:cstheme="minorHAnsi"/>
          <w:sz w:val="24"/>
          <w:szCs w:val="24"/>
        </w:rPr>
        <w:t>ppoint</w:t>
      </w:r>
      <w:r>
        <w:rPr>
          <w:rFonts w:cstheme="minorHAnsi"/>
          <w:sz w:val="24"/>
          <w:szCs w:val="24"/>
        </w:rPr>
        <w:t>ed</w:t>
      </w:r>
      <w:r w:rsidR="00643F5C" w:rsidRPr="00113F1D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s i</w:t>
      </w:r>
      <w:r w:rsidR="00643F5C" w:rsidRPr="00113F1D">
        <w:rPr>
          <w:rFonts w:cstheme="minorHAnsi"/>
          <w:sz w:val="24"/>
          <w:szCs w:val="24"/>
        </w:rPr>
        <w:t>ndependent examiner</w:t>
      </w:r>
      <w:r w:rsidR="00D17C0C" w:rsidRPr="00113F1D">
        <w:rPr>
          <w:rFonts w:cstheme="minorHAnsi"/>
          <w:sz w:val="24"/>
          <w:szCs w:val="24"/>
        </w:rPr>
        <w:t xml:space="preserve"> for accounts year ending 31 March 202</w:t>
      </w:r>
      <w:r w:rsidR="00E93360" w:rsidRPr="00113F1D">
        <w:rPr>
          <w:rFonts w:cstheme="minorHAnsi"/>
          <w:sz w:val="24"/>
          <w:szCs w:val="24"/>
        </w:rPr>
        <w:t>3</w:t>
      </w:r>
      <w:r w:rsidR="00643F5C" w:rsidRPr="00113F1D">
        <w:rPr>
          <w:rFonts w:cstheme="minorHAnsi"/>
          <w:sz w:val="24"/>
          <w:szCs w:val="24"/>
        </w:rPr>
        <w:t>.</w:t>
      </w:r>
    </w:p>
    <w:p w14:paraId="51D8D705" w14:textId="28BDBA4D" w:rsidR="009F1127" w:rsidRPr="00113F1D" w:rsidRDefault="00D470A8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 xml:space="preserve">Future </w:t>
      </w:r>
      <w:r w:rsidR="009F1127" w:rsidRPr="00113F1D">
        <w:rPr>
          <w:rFonts w:cstheme="minorHAnsi"/>
          <w:sz w:val="24"/>
          <w:szCs w:val="24"/>
        </w:rPr>
        <w:t>o</w:t>
      </w:r>
      <w:r w:rsidRPr="00113F1D">
        <w:rPr>
          <w:rFonts w:cstheme="minorHAnsi"/>
          <w:sz w:val="24"/>
          <w:szCs w:val="24"/>
        </w:rPr>
        <w:t>f</w:t>
      </w:r>
      <w:r w:rsidR="009F1127" w:rsidRPr="00113F1D">
        <w:rPr>
          <w:rFonts w:cstheme="minorHAnsi"/>
          <w:sz w:val="24"/>
          <w:szCs w:val="24"/>
        </w:rPr>
        <w:t xml:space="preserve"> the Pavilion</w:t>
      </w:r>
      <w:r w:rsidR="001456D5">
        <w:rPr>
          <w:rFonts w:cstheme="minorHAnsi"/>
          <w:sz w:val="24"/>
          <w:szCs w:val="24"/>
        </w:rPr>
        <w:t xml:space="preserve"> – Helen reported on the current situation. The Agreement for lease has been signed, the lease itself will not be signed until we have funding to develop the pavilion. £300,000 of funding will be needed. Peter</w:t>
      </w:r>
      <w:r w:rsidR="00BA7C1B">
        <w:rPr>
          <w:rFonts w:cstheme="minorHAnsi"/>
          <w:sz w:val="24"/>
          <w:szCs w:val="24"/>
        </w:rPr>
        <w:t xml:space="preserve"> Elias</w:t>
      </w:r>
      <w:r w:rsidR="001456D5">
        <w:rPr>
          <w:rFonts w:cstheme="minorHAnsi"/>
          <w:sz w:val="24"/>
          <w:szCs w:val="24"/>
        </w:rPr>
        <w:t xml:space="preserve"> has made an </w:t>
      </w:r>
      <w:r w:rsidR="001456D5">
        <w:rPr>
          <w:rFonts w:cstheme="minorHAnsi"/>
          <w:sz w:val="24"/>
          <w:szCs w:val="24"/>
        </w:rPr>
        <w:lastRenderedPageBreak/>
        <w:t xml:space="preserve">application to </w:t>
      </w:r>
      <w:r w:rsidR="00BA7C1B">
        <w:rPr>
          <w:rFonts w:cstheme="minorHAnsi"/>
          <w:sz w:val="24"/>
          <w:szCs w:val="24"/>
        </w:rPr>
        <w:t>the 29</w:t>
      </w:r>
      <w:r w:rsidR="00BA7C1B" w:rsidRPr="00BA7C1B">
        <w:rPr>
          <w:rFonts w:cstheme="minorHAnsi"/>
          <w:sz w:val="24"/>
          <w:szCs w:val="24"/>
          <w:vertAlign w:val="superscript"/>
        </w:rPr>
        <w:t>th</w:t>
      </w:r>
      <w:r w:rsidR="00BA7C1B">
        <w:rPr>
          <w:rFonts w:cstheme="minorHAnsi"/>
          <w:sz w:val="24"/>
          <w:szCs w:val="24"/>
        </w:rPr>
        <w:t xml:space="preserve"> May 1961 Charitable Fund and the Community Ownership Fund for 50% of the funding. W</w:t>
      </w:r>
      <w:r w:rsidR="001456D5">
        <w:rPr>
          <w:rFonts w:cstheme="minorHAnsi"/>
          <w:sz w:val="24"/>
          <w:szCs w:val="24"/>
        </w:rPr>
        <w:t xml:space="preserve">e have put in a first stage application to the </w:t>
      </w:r>
      <w:r w:rsidR="00BA7C1B">
        <w:rPr>
          <w:rFonts w:cstheme="minorHAnsi"/>
          <w:sz w:val="24"/>
          <w:szCs w:val="24"/>
        </w:rPr>
        <w:t>National L</w:t>
      </w:r>
      <w:r w:rsidR="001456D5">
        <w:rPr>
          <w:rFonts w:cstheme="minorHAnsi"/>
          <w:sz w:val="24"/>
          <w:szCs w:val="24"/>
        </w:rPr>
        <w:t xml:space="preserve">ottery </w:t>
      </w:r>
      <w:r w:rsidR="00BA7C1B">
        <w:rPr>
          <w:rFonts w:cstheme="minorHAnsi"/>
          <w:sz w:val="24"/>
          <w:szCs w:val="24"/>
        </w:rPr>
        <w:t>C</w:t>
      </w:r>
      <w:r w:rsidR="001456D5">
        <w:rPr>
          <w:rFonts w:cstheme="minorHAnsi"/>
          <w:sz w:val="24"/>
          <w:szCs w:val="24"/>
        </w:rPr>
        <w:t>ommunity fund for £150,00</w:t>
      </w:r>
      <w:r w:rsidR="00BA7C1B">
        <w:rPr>
          <w:rFonts w:cstheme="minorHAnsi"/>
          <w:sz w:val="24"/>
          <w:szCs w:val="24"/>
        </w:rPr>
        <w:t>0, we will hear in 12 weeks if the project can apply for this funding. Peter is preparing tender documents and Richard Jones will approach Coventry City Council about planning regulations.</w:t>
      </w:r>
    </w:p>
    <w:p w14:paraId="7663758E" w14:textId="01D50CE9" w:rsidR="00D470A8" w:rsidRPr="00113F1D" w:rsidRDefault="00D470A8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>Tennis Club</w:t>
      </w:r>
      <w:r w:rsidR="00BA7C1B">
        <w:rPr>
          <w:rFonts w:cstheme="minorHAnsi"/>
          <w:sz w:val="24"/>
          <w:szCs w:val="24"/>
        </w:rPr>
        <w:t xml:space="preserve"> – current membership is 164 Family members, 1 Autumn member, and 2 Corporate members. There are still discussions with The LTA to resurface the courts in the winter.</w:t>
      </w:r>
    </w:p>
    <w:p w14:paraId="75644E96" w14:textId="49B56CF2" w:rsidR="00272EA7" w:rsidRPr="00113F1D" w:rsidRDefault="00272EA7" w:rsidP="00A171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3F1D">
        <w:rPr>
          <w:rFonts w:cstheme="minorHAnsi"/>
          <w:sz w:val="24"/>
          <w:szCs w:val="24"/>
        </w:rPr>
        <w:t xml:space="preserve">Plans for this year </w:t>
      </w:r>
      <w:r w:rsidR="00BA7C1B">
        <w:rPr>
          <w:rFonts w:cstheme="minorHAnsi"/>
          <w:sz w:val="24"/>
          <w:szCs w:val="24"/>
        </w:rPr>
        <w:t xml:space="preserve">focus on the pavilion and café </w:t>
      </w:r>
      <w:r w:rsidRPr="00113F1D">
        <w:rPr>
          <w:rFonts w:cstheme="minorHAnsi"/>
          <w:sz w:val="24"/>
          <w:szCs w:val="24"/>
        </w:rPr>
        <w:t xml:space="preserve">and </w:t>
      </w:r>
      <w:r w:rsidR="00BA7C1B">
        <w:rPr>
          <w:rFonts w:cstheme="minorHAnsi"/>
          <w:sz w:val="24"/>
          <w:szCs w:val="24"/>
        </w:rPr>
        <w:t>in the future development on recreation ground.</w:t>
      </w:r>
    </w:p>
    <w:p w14:paraId="67825EB7" w14:textId="393BC2D5" w:rsidR="00643F5C" w:rsidRPr="00113F1D" w:rsidRDefault="00D470A8" w:rsidP="00643F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13F1D">
        <w:rPr>
          <w:rFonts w:cstheme="minorHAnsi"/>
          <w:sz w:val="24"/>
          <w:szCs w:val="24"/>
        </w:rPr>
        <w:t>Any Other Business</w:t>
      </w:r>
      <w:r w:rsidR="00BA7C1B">
        <w:rPr>
          <w:rFonts w:cstheme="minorHAnsi"/>
          <w:sz w:val="24"/>
          <w:szCs w:val="24"/>
        </w:rPr>
        <w:t xml:space="preserve"> – storage facilities </w:t>
      </w:r>
      <w:r w:rsidR="007245EE">
        <w:rPr>
          <w:rFonts w:cstheme="minorHAnsi"/>
          <w:sz w:val="24"/>
          <w:szCs w:val="24"/>
        </w:rPr>
        <w:t>were</w:t>
      </w:r>
      <w:r w:rsidR="00BA7C1B">
        <w:rPr>
          <w:rFonts w:cstheme="minorHAnsi"/>
          <w:sz w:val="24"/>
          <w:szCs w:val="24"/>
        </w:rPr>
        <w:t xml:space="preserve"> discussed as they will need to be a solution </w:t>
      </w:r>
      <w:r w:rsidR="007245EE">
        <w:rPr>
          <w:rFonts w:cstheme="minorHAnsi"/>
          <w:sz w:val="24"/>
          <w:szCs w:val="24"/>
        </w:rPr>
        <w:t xml:space="preserve">to this problem when the pavilion is developed. The cost of a container would be c£5,000 to cover purchase, delivery and installation in the park. </w:t>
      </w:r>
    </w:p>
    <w:p w14:paraId="3FAB506D" w14:textId="5FD49CAE" w:rsidR="00643F5C" w:rsidRPr="00113F1D" w:rsidRDefault="00A1714A" w:rsidP="008C252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13F1D">
        <w:rPr>
          <w:sz w:val="24"/>
          <w:szCs w:val="24"/>
        </w:rPr>
        <w:t>Date of next meeting</w:t>
      </w:r>
      <w:r w:rsidR="007245EE">
        <w:rPr>
          <w:sz w:val="24"/>
          <w:szCs w:val="24"/>
        </w:rPr>
        <w:t xml:space="preserve"> to be confirmed.</w:t>
      </w:r>
    </w:p>
    <w:sectPr w:rsidR="00643F5C" w:rsidRPr="00113F1D" w:rsidSect="008A7E1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C49B" w14:textId="77777777" w:rsidR="0033253D" w:rsidRDefault="0033253D" w:rsidP="00643F5C">
      <w:pPr>
        <w:spacing w:after="0" w:line="240" w:lineRule="auto"/>
      </w:pPr>
      <w:r>
        <w:separator/>
      </w:r>
    </w:p>
  </w:endnote>
  <w:endnote w:type="continuationSeparator" w:id="0">
    <w:p w14:paraId="23462F96" w14:textId="77777777" w:rsidR="0033253D" w:rsidRDefault="0033253D" w:rsidP="0064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0A30" w14:textId="56ADA6D7" w:rsidR="00F92292" w:rsidRDefault="00F92292">
    <w:pPr>
      <w:pStyle w:val="Footer"/>
    </w:pPr>
    <w:r>
      <w:t>Friends of Spencer Park Registered Charity Number 1176323</w:t>
    </w:r>
  </w:p>
  <w:p w14:paraId="11B5B377" w14:textId="77777777" w:rsidR="00643F5C" w:rsidRDefault="00643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E279" w14:textId="77777777" w:rsidR="0033253D" w:rsidRDefault="0033253D" w:rsidP="00643F5C">
      <w:pPr>
        <w:spacing w:after="0" w:line="240" w:lineRule="auto"/>
      </w:pPr>
      <w:r>
        <w:separator/>
      </w:r>
    </w:p>
  </w:footnote>
  <w:footnote w:type="continuationSeparator" w:id="0">
    <w:p w14:paraId="0016DE81" w14:textId="77777777" w:rsidR="0033253D" w:rsidRDefault="0033253D" w:rsidP="0064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ED"/>
    <w:multiLevelType w:val="hybridMultilevel"/>
    <w:tmpl w:val="64801404"/>
    <w:lvl w:ilvl="0" w:tplc="61FEB1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0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4A"/>
    <w:rsid w:val="00020970"/>
    <w:rsid w:val="00027781"/>
    <w:rsid w:val="00063564"/>
    <w:rsid w:val="00081753"/>
    <w:rsid w:val="00082129"/>
    <w:rsid w:val="000C320C"/>
    <w:rsid w:val="00103281"/>
    <w:rsid w:val="00113F1D"/>
    <w:rsid w:val="001456D5"/>
    <w:rsid w:val="00157FA0"/>
    <w:rsid w:val="001914F7"/>
    <w:rsid w:val="00193A60"/>
    <w:rsid w:val="001A2E3D"/>
    <w:rsid w:val="001A3A57"/>
    <w:rsid w:val="0025045A"/>
    <w:rsid w:val="00272EA7"/>
    <w:rsid w:val="002A326C"/>
    <w:rsid w:val="002E63B2"/>
    <w:rsid w:val="00326AF7"/>
    <w:rsid w:val="0033253D"/>
    <w:rsid w:val="003422E7"/>
    <w:rsid w:val="003B7357"/>
    <w:rsid w:val="003F3B55"/>
    <w:rsid w:val="004A5201"/>
    <w:rsid w:val="004C37FB"/>
    <w:rsid w:val="00553D4B"/>
    <w:rsid w:val="00563342"/>
    <w:rsid w:val="005C10BC"/>
    <w:rsid w:val="005E0B26"/>
    <w:rsid w:val="00643F5C"/>
    <w:rsid w:val="00645D7E"/>
    <w:rsid w:val="006537FB"/>
    <w:rsid w:val="006E5654"/>
    <w:rsid w:val="006E63D6"/>
    <w:rsid w:val="007245EE"/>
    <w:rsid w:val="00757D02"/>
    <w:rsid w:val="00787815"/>
    <w:rsid w:val="0079018C"/>
    <w:rsid w:val="00832700"/>
    <w:rsid w:val="008930DC"/>
    <w:rsid w:val="008A7E1A"/>
    <w:rsid w:val="008B01B6"/>
    <w:rsid w:val="008C252F"/>
    <w:rsid w:val="008F244C"/>
    <w:rsid w:val="008F4AB1"/>
    <w:rsid w:val="008F6302"/>
    <w:rsid w:val="0090431B"/>
    <w:rsid w:val="0094260D"/>
    <w:rsid w:val="00951244"/>
    <w:rsid w:val="00964936"/>
    <w:rsid w:val="009B0C2C"/>
    <w:rsid w:val="009B3BFD"/>
    <w:rsid w:val="009C0AAA"/>
    <w:rsid w:val="009D4C46"/>
    <w:rsid w:val="009E1FD1"/>
    <w:rsid w:val="009F1127"/>
    <w:rsid w:val="009F246E"/>
    <w:rsid w:val="00A06D3D"/>
    <w:rsid w:val="00A1714A"/>
    <w:rsid w:val="00AE0662"/>
    <w:rsid w:val="00AE5478"/>
    <w:rsid w:val="00AF21FF"/>
    <w:rsid w:val="00B02F24"/>
    <w:rsid w:val="00B308B4"/>
    <w:rsid w:val="00B359E8"/>
    <w:rsid w:val="00B5599A"/>
    <w:rsid w:val="00B95E5A"/>
    <w:rsid w:val="00BA7C1B"/>
    <w:rsid w:val="00C1727C"/>
    <w:rsid w:val="00C25075"/>
    <w:rsid w:val="00C47E60"/>
    <w:rsid w:val="00C64616"/>
    <w:rsid w:val="00C70BDA"/>
    <w:rsid w:val="00C755D1"/>
    <w:rsid w:val="00CB0561"/>
    <w:rsid w:val="00D17C0C"/>
    <w:rsid w:val="00D470A8"/>
    <w:rsid w:val="00D93486"/>
    <w:rsid w:val="00DE2298"/>
    <w:rsid w:val="00E220B7"/>
    <w:rsid w:val="00E45CA1"/>
    <w:rsid w:val="00E93360"/>
    <w:rsid w:val="00EE5E9A"/>
    <w:rsid w:val="00EF1916"/>
    <w:rsid w:val="00F14A01"/>
    <w:rsid w:val="00F92292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3A7E"/>
  <w15:docId w15:val="{818C7C0F-988A-411B-A813-67EFB971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9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9E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E63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5C"/>
  </w:style>
  <w:style w:type="paragraph" w:styleId="Footer">
    <w:name w:val="footer"/>
    <w:basedOn w:val="Normal"/>
    <w:link w:val="FooterChar"/>
    <w:uiPriority w:val="99"/>
    <w:unhideWhenUsed/>
    <w:rsid w:val="0064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5C"/>
  </w:style>
  <w:style w:type="paragraph" w:styleId="NormalWeb">
    <w:name w:val="Normal (Web)"/>
    <w:basedOn w:val="Normal"/>
    <w:uiPriority w:val="99"/>
    <w:semiHidden/>
    <w:unhideWhenUsed/>
    <w:rsid w:val="0027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berry</dc:creator>
  <cp:keywords/>
  <dc:description/>
  <cp:lastModifiedBy>alex berry</cp:lastModifiedBy>
  <cp:revision>2</cp:revision>
  <cp:lastPrinted>2015-10-04T14:24:00Z</cp:lastPrinted>
  <dcterms:created xsi:type="dcterms:W3CDTF">2023-10-01T09:30:00Z</dcterms:created>
  <dcterms:modified xsi:type="dcterms:W3CDTF">2023-10-01T09:30:00Z</dcterms:modified>
</cp:coreProperties>
</file>